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ind w:left="0" w:right="0" w:firstLine="850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Памятка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813"/>
        <w:ind w:left="0" w:right="0" w:firstLine="850"/>
        <w:jc w:val="center"/>
        <w:rPr>
          <w:rFonts w:ascii="Times New Roman" w:hAnsi="Times New Roman" w:eastAsia="Arial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  <w:r/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Основные правила, соблюдение которых поможет сохранить жизнь и здоровье детей: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фурнитура окон и сами рамы должны быть исправны, чтобы предупредить их самопроизвольное или слишком легкое открывание ребенком;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нижний довольно легко открыть) и откройте форточку;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нельзя надеяться на режим «микропроветривание» на металлопластиковых окнах – из этого режима окно легко открыть, даже случайно дернув за ручку;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- объясняйте ребенку опасность открытого окна из-за возможного падения.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ПОМНИТЕ! Только бдительное отношение к своим собственным детям со стороны вас, РОДИТЕЛЕЙ, поможет избежать беды!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Проверьте прямо сейчас, где находятся ваши дети!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УВАЖАЕМЫЕ РОДИТЕЛИ!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ЗАПОМНИТЕ 7 ПРАВИЛ, ЧТОБЫ НЕ ДОПУСТИТЬ НЕЛЕПОЙ ГИБЕЛИ ВАШЕГО РЕБЕНКА!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1 ПРАВИЛО: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2 ПРАВИЛО: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3 ПРАВИЛО: Не оставлять ребенка без присмотра, особенно играющего возле окон и стеклянных дверей.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4 ПРАВИЛО: Не ставить мебель поблизости окон, чтобы ребенок не взобрался на подоконник.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5 ПРАВИЛО: Не следует позволять детям прыгать на кровати или другой мебели, расположенной вблизи окон.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6 ПРАВИЛО: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удушье.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7 ПРАВИЛО: Установить на окна блокираторы, препятствующие открытию окна ребенком самостоятельно.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13"/>
        <w:ind w:left="0" w:righ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2023-08-04T02:38:01Z</dcterms:modified>
</cp:coreProperties>
</file>