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8" w:rsidRPr="006B5EE8" w:rsidRDefault="006B5EE8" w:rsidP="006B5E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ПРАВИТЕЛЬСТВО ЕВРЕЙСКОЙ АВТОНОМНОЙ ОБЛАСТИ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ПОСТАНОВЛЕНИЕ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18 февраля 2014 года N 50-пп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 реализации </w:t>
      </w:r>
      <w:hyperlink r:id="rId4" w:history="1">
        <w:r w:rsidRPr="006B5EE8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закона Еврейской автономной области от 30.10.2013 N 372-ОЗ "О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</w:t>
        </w:r>
      </w:hyperlink>
    </w:p>
    <w:p w:rsidR="006B5EE8" w:rsidRPr="006B5EE8" w:rsidRDefault="006B5EE8" w:rsidP="006B5E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(с изменениями на 20 октября 2022 года)</w:t>
      </w:r>
    </w:p>
    <w:p w:rsidR="006B5EE8" w:rsidRPr="006B5EE8" w:rsidRDefault="006B5EE8" w:rsidP="006B5E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5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постановлений правительства Еврейской автономной области от 20.01.2015 N 6-пп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6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24.01.2017 N 8-пп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7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24.05.2017 N 179-пп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от 21.03.2018 N 87-пп, от 24.12.2018 N 486-пп, </w:t>
      </w:r>
      <w:hyperlink r:id="rId8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31.05.2019 N 169-пп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9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03.12.2021 N 509-пп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10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соответствии с </w:t>
      </w:r>
      <w:hyperlink r:id="rId11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Еврейской автономной области от 30.10.2013 N 372-ОЗ "О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12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Еврейской автономной области от 07.02.2007 N 77-ОЗ "О наделении органов местного самоуправления муниципальных районов, городского округа Еврейской автономной области отдельными государственными полномочиями по назначению и выплате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образовательные программы дошкольного образования"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правительство Еврейской автономной области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     ПОСТАНОВЛЯЕТ:</w:t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1. Утвердить прилагаемый Порядок выплаты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образовательную программу дошкольного образования.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Для определения размера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образования, установить следующий средний размер родительской платы в день за присмотр и уход за детьми в государственных и муниципальных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образования: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"Город Биробиджан" Еврейской автономной области - 128 рублей;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"Облученский муниципальный район" Еврейской автономной области - 105 рублей;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"Ленинский муниципальный район" Еврейской автономной области - 101 рубль;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"Смидовичский муниципальный район" Еврейской автономной области - 103 рубля;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"Октябрьский муниципальный район" Еврейской автономной области - 93 рубля;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для муниципального образования "Биробиджанский муниципальный район" Еврейской автономной области - 80 рублей.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2 в ред. </w:t>
      </w:r>
      <w:hyperlink r:id="rId13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постановления правительства Еврейской автономной области 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Признать утратившим силу </w:t>
      </w:r>
      <w:hyperlink r:id="rId14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 xml:space="preserve">постановление правительства Еврейской автономной области от 15.11.2011 N 583-пп "О реализации некоторых положений закона Еврейской автономной области от 20.07.2011 N 997-ОЗ "О размере и порядке выплаты родителям </w:t>
        </w:r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lastRenderedPageBreak/>
          <w:t>(законным представителям) ребенка компенсации части внесенной родительской платы за содержание ребенка в образовательных организациях, расположенных на территории Еврейской автономной области, реализующих основную общеобразовательную программу дошкольного образования, и порядке обращения за ее выплатой"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Утратил силу. - </w:t>
      </w:r>
      <w:hyperlink r:id="rId15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 правительства Еврейской автономной области от 24.12.2018 N 486-пп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5.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Вице-губернатор области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Г.А.АНТОНОВ</w:t>
      </w:r>
    </w:p>
    <w:p w:rsidR="006B5EE8" w:rsidRPr="006B5EE8" w:rsidRDefault="006B5EE8" w:rsidP="006B5EE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УТВЕРЖДЕН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постановлением правительства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Еврейской автономной области</w:t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18.02.2014 N 50-пп</w:t>
      </w:r>
    </w:p>
    <w:p w:rsidR="006B5EE8" w:rsidRPr="006B5EE8" w:rsidRDefault="006B5EE8" w:rsidP="006B5EE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6B5EE8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ПОРЯДОК ВЫПЛАТЫ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</w:t>
      </w:r>
    </w:p>
    <w:p w:rsidR="006B5EE8" w:rsidRPr="006B5EE8" w:rsidRDefault="006B5EE8" w:rsidP="006B5E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(в ред. </w:t>
      </w:r>
      <w:hyperlink r:id="rId16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постановлений правительства Еврейской автономной области от 24.01.2017 N 8-пп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17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24.05.2017 N 179-пп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18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31.05.2019 N 169-пп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19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03.12.2021 N 509-пп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 </w:t>
      </w:r>
      <w:hyperlink r:id="rId20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1. Настоящий Порядок выплаты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 (далее - Порядок), определяет механизм выплаты семьям, признанным малоимущими, дети которых посещают организации, осуществляющие образовательную 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деятельность, расположенные на территории Еврейской автономной области, реализующие образовательную программу дошкольного образования (далее - образовательная организация), компенсации части родительской платы за присмотр и уход за детьми в образовательной организации (далее - компенсация).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1 в ред. </w:t>
      </w:r>
      <w:hyperlink r:id="rId21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постановления правительства Еврейской автономной области 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Для получения компенсации необходимы следующие документы (сведения):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заявление о предоставлении компенсации;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копия документа, удостоверяющего личность родителя (законного представителя) ребенка;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сведения о государственной регистрации рождения всех несовершеннолетних детей в семье, в том числе усыновленных, опекаемых (находящихся на попечении), приемных;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документ, подтверждающий факт регистрации рождения ребенка, выданный компетентным органом иностранного государства (в случае регистрации акта гражданского состоянию компетентным органом иностранного государства);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сведения о передаче ребенка, посещающего образовательную организацию, на которого оформляется компенсация, на воспитание в приемную семью или об учреждении над ребенком опеки (попечительства) (при необходимости);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справка о признании семьи малоимущей.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2 в ред. </w:t>
      </w:r>
      <w:hyperlink r:id="rId22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постановления правительства Еврейской автономной области 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3. Родитель (законный представитель) ребенка, внесший родительскую плату за присмотр и уход за ребенком, для получения компенсации представляет ежегодно, в срок до 1 сентября, в уполномоченный орган местного самоуправления муниципального района, городского округа Еврейской автономной области на осуществление назначения и выплаты компенсации (далее - уполномоченный орган) документы, предусмотренные абзацами вторым, третьим, пятым пункта 2 настоящего Порядка.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 зачислении ребенка в образовательную организацию впервые после срока, указанного в абзаце первом данного пункта, родитель (законный представитель) ребенка для получения компенсации представляет документы, предусмотренные абзацами вторым, третьим, пятым пункта 2 настоящего Порядка, в срок не позднее 30 дней со дня зачисления.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Уполномоченный орган не вправе требовать от родителя (законного представителя) ребенка представления документов (сведений), предусмотренных абзацами четвертым, шестым и седьмым пункта 2 настоящего Порядка. Родитель (законный представитель) ребенка вправе представить указанные документы (сведения) в уполномоченный орган по собственной инициативе.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случае если родитель (законный представитель) ребенка не представил документы (сведения), предусмотренные абзацами четвертым, шестым и седьмым пункта 2 настоящего Порядка, уполномоченный орган в порядке межведомственного информационного взаимодействия запрашивает указанные документы (сведения) в соответствующих органах государственной власти и организациях.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3 в ред. </w:t>
      </w:r>
      <w:hyperlink r:id="rId23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постановления правительства Еврейской автономной области от 20.10.2022 N 435-пп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Основаниями для отказа в предоставлении компенсации родителю (законному представителю) ребенка являются: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отсутствие у родителя (законного представителя) права на получение компенсации;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- наличие в представленных документах недостоверных сведений;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- представление документов позднее срока, определенного пунктом 3 настоящего Порядка.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4 введен </w:t>
      </w:r>
      <w:hyperlink r:id="rId24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Еврейской автономной области от 03.12.2021 N 509-пп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5. Решение о назначении или об отказе в назначении компенсации принимается уполномоченным органом в течение 10 рабочих дней со дня поступления документов (сведений), предусмотренных пунктом 2 настоящего Порядка.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5 введен </w:t>
      </w:r>
      <w:hyperlink r:id="rId25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Еврейской автономной области от 03.12.2021 N 509-пп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6. Выплата компенсации производится уполномоченным органом ежемесячно не позднее 30 дней после внесения ежемесячной родительской платы за присмотр и уход в образовательной организации.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Компенсация выплачивается начиная с месяца, следующего за месяцем подачи документов, указанных в пункте 2 настоящего Порядка.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Родителям (законным представителям) ребенка, получавшим компенсацию до 01.01.2017 и представившим справку о среднедушевом доходе семьи за три последних календарных месяца, предшествующих месяцу представления вышеуказанной справки, но не позднее 01.06.2017, компенсация производится с 01.01.2017.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6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Еврейской автономной области от 24.05.2017 N 179-пп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 случае если размер родительской платы в день за присмотр и уход за детьми в образовательных организациях, установленный органами местного самоуправления Еврейской автономной области, ниже среднего размера родительской платы в день за присмотр и уход за детьми в образовательных организациях, установленного 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правительством Еврейской автономной области, выплата компенсации осуществляется исходя из размера родительской платы, внесенной родителем (законным представителем) за присмотр и уход за детьми, установленного органами местного самоуправления Еврейской автономной области.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(абзац введен </w:t>
      </w:r>
      <w:hyperlink r:id="rId27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Еврейской автономной области от 24.01.2017 N 8-пп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7. В случае нарушения родителем (законным представителем) ребенка срока оплаты за присмотр и уход в образовательной организации, установленного органом местного самоуправления муниципального района, городского округа Еврейской автономной области, в текущем месяце компенсация за этот месяц предоставляется в следующем месяце.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8. Администрация образовательной организации ежемесячно, не позднее 10 числа месяца, следующего за месяцем, за который предоставляется компенсация, подает в уполномоченный орган списки родителей (законных представителей), внесших плату за присмотр и уход в образовательных организациях за расчетный период, с указанием количества дней посещения ребенком образовательной организации.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9. Уполномоченный орган ведет реестр получателей компенсации по форме, установленной органом местного самоуправления муниципального района, городского округа Еврейской автономной области.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10. Компенсация выплачивается через организации федеральной почтовой связи, расположенные на территории Еврейской автономной области, либо отделения (филиалы) кредитных организаций в размерах, установленных </w:t>
      </w:r>
      <w:hyperlink r:id="rId28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законом Еврейской автономной области от 30.10.2013 N 372-ОЗ "О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в соответствии с заявлением родителя (законного представителя).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Расходы по доставке и пересылке компенсации осуществляются за счет средств областного бюджета, предусмотренных на реализацию </w:t>
      </w:r>
      <w:hyperlink r:id="rId29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закона Еврейской автономной области от 30.10.2013 N 372-ОЗ "О размере выплаты родителям (законным представителям) ребенка компенсации части родительской платы за присмотр и уход за детьми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образования"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B5EE8" w:rsidRPr="006B5EE8" w:rsidRDefault="006B5EE8" w:rsidP="006B5E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6B5EE8" w:rsidRPr="006B5EE8" w:rsidRDefault="006B5EE8" w:rsidP="006B5EE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(п. 10 в ред. </w:t>
      </w:r>
      <w:hyperlink r:id="rId30" w:history="1">
        <w:r w:rsidRPr="006B5EE8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постановления правительства Еврейской автономной области от 31.05.2019 N 169-пп</w:t>
        </w:r>
      </w:hyperlink>
      <w:r w:rsidRPr="006B5EE8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</w:t>
      </w:r>
    </w:p>
    <w:p w:rsidR="00CC541B" w:rsidRDefault="00CC541B"/>
    <w:sectPr w:rsidR="00CC541B" w:rsidSect="00CC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5EE8"/>
    <w:rsid w:val="006B5EE8"/>
    <w:rsid w:val="006D66B3"/>
    <w:rsid w:val="00CC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1B"/>
  </w:style>
  <w:style w:type="paragraph" w:styleId="2">
    <w:name w:val="heading 2"/>
    <w:basedOn w:val="a"/>
    <w:link w:val="20"/>
    <w:uiPriority w:val="9"/>
    <w:qFormat/>
    <w:rsid w:val="006B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5EE8"/>
    <w:rPr>
      <w:color w:val="0000FF"/>
      <w:u w:val="single"/>
    </w:rPr>
  </w:style>
  <w:style w:type="paragraph" w:customStyle="1" w:styleId="formattext">
    <w:name w:val="formattext"/>
    <w:basedOn w:val="a"/>
    <w:rsid w:val="006B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407222" TargetMode="External"/><Relationship Id="rId13" Type="http://schemas.openxmlformats.org/officeDocument/2006/relationships/hyperlink" Target="https://docs.cntd.ru/document/406277450" TargetMode="External"/><Relationship Id="rId18" Type="http://schemas.openxmlformats.org/officeDocument/2006/relationships/hyperlink" Target="https://docs.cntd.ru/document/561407222" TargetMode="External"/><Relationship Id="rId26" Type="http://schemas.openxmlformats.org/officeDocument/2006/relationships/hyperlink" Target="https://docs.cntd.ru/document/4502243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06277450" TargetMode="External"/><Relationship Id="rId7" Type="http://schemas.openxmlformats.org/officeDocument/2006/relationships/hyperlink" Target="https://docs.cntd.ru/document/450224308" TargetMode="External"/><Relationship Id="rId12" Type="http://schemas.openxmlformats.org/officeDocument/2006/relationships/hyperlink" Target="https://docs.cntd.ru/document/802090016" TargetMode="External"/><Relationship Id="rId17" Type="http://schemas.openxmlformats.org/officeDocument/2006/relationships/hyperlink" Target="https://docs.cntd.ru/document/450224308" TargetMode="External"/><Relationship Id="rId25" Type="http://schemas.openxmlformats.org/officeDocument/2006/relationships/hyperlink" Target="https://docs.cntd.ru/document/5779879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5073888" TargetMode="External"/><Relationship Id="rId20" Type="http://schemas.openxmlformats.org/officeDocument/2006/relationships/hyperlink" Target="https://docs.cntd.ru/document/406277450" TargetMode="External"/><Relationship Id="rId29" Type="http://schemas.openxmlformats.org/officeDocument/2006/relationships/hyperlink" Target="https://docs.cntd.ru/document/45313069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5073888" TargetMode="External"/><Relationship Id="rId11" Type="http://schemas.openxmlformats.org/officeDocument/2006/relationships/hyperlink" Target="https://docs.cntd.ru/document/453130692" TargetMode="External"/><Relationship Id="rId24" Type="http://schemas.openxmlformats.org/officeDocument/2006/relationships/hyperlink" Target="https://docs.cntd.ru/document/57798799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423907534" TargetMode="External"/><Relationship Id="rId15" Type="http://schemas.openxmlformats.org/officeDocument/2006/relationships/hyperlink" Target="https://docs.cntd.ru/document/550299321" TargetMode="External"/><Relationship Id="rId23" Type="http://schemas.openxmlformats.org/officeDocument/2006/relationships/hyperlink" Target="https://docs.cntd.ru/document/406277450" TargetMode="External"/><Relationship Id="rId28" Type="http://schemas.openxmlformats.org/officeDocument/2006/relationships/hyperlink" Target="https://docs.cntd.ru/document/453130692" TargetMode="External"/><Relationship Id="rId10" Type="http://schemas.openxmlformats.org/officeDocument/2006/relationships/hyperlink" Target="https://docs.cntd.ru/document/406277450" TargetMode="External"/><Relationship Id="rId19" Type="http://schemas.openxmlformats.org/officeDocument/2006/relationships/hyperlink" Target="https://docs.cntd.ru/document/57798799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ocs.cntd.ru/document/453130692" TargetMode="External"/><Relationship Id="rId9" Type="http://schemas.openxmlformats.org/officeDocument/2006/relationships/hyperlink" Target="https://docs.cntd.ru/document/577987991" TargetMode="External"/><Relationship Id="rId14" Type="http://schemas.openxmlformats.org/officeDocument/2006/relationships/hyperlink" Target="https://docs.cntd.ru/document/906102801" TargetMode="External"/><Relationship Id="rId22" Type="http://schemas.openxmlformats.org/officeDocument/2006/relationships/hyperlink" Target="https://docs.cntd.ru/document/406277450" TargetMode="External"/><Relationship Id="rId27" Type="http://schemas.openxmlformats.org/officeDocument/2006/relationships/hyperlink" Target="https://docs.cntd.ru/document/445073888" TargetMode="External"/><Relationship Id="rId30" Type="http://schemas.openxmlformats.org/officeDocument/2006/relationships/hyperlink" Target="https://docs.cntd.ru/document/561407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2080</Words>
  <Characters>11858</Characters>
  <Application>Microsoft Office Word</Application>
  <DocSecurity>0</DocSecurity>
  <Lines>98</Lines>
  <Paragraphs>27</Paragraphs>
  <ScaleCrop>false</ScaleCrop>
  <Company/>
  <LinksUpToDate>false</LinksUpToDate>
  <CharactersWithSpaces>13911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2023-01-18T00:38:00Z</dcterms:created>
  <dcterms:modified xsi:type="dcterms:W3CDTF">2023-01-18T00:38:00Z</dcterms:modified>
</cp:coreProperties>
</file>